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843648969"/>
    <w:bookmarkEnd w:id="0"/>
    <w:p w14:paraId="74455B7C" w14:textId="2912AD37" w:rsidR="007C6CA6" w:rsidRDefault="003D1940" w:rsidP="00303A15">
      <w:pPr>
        <w:ind w:firstLine="142"/>
        <w:sectPr w:rsidR="007C6CA6" w:rsidSect="00303A15">
          <w:pgSz w:w="11906" w:h="16838"/>
          <w:pgMar w:top="142" w:right="244" w:bottom="249" w:left="142" w:header="709" w:footer="709" w:gutter="0"/>
          <w:cols w:space="708"/>
          <w:docGrid w:linePitch="360"/>
        </w:sectPr>
      </w:pPr>
      <w:r>
        <w:object w:dxaOrig="11631" w:dyaOrig="16892" w14:anchorId="121E6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565.5pt;height:821.25pt" o:ole="">
            <v:imagedata r:id="rId9" o:title=""/>
          </v:shape>
          <o:OLEObject Type="Embed" ProgID="Excel.Sheet.12" ShapeID="_x0000_i1034" DrawAspect="Content" ObjectID="_1845791567" r:id="rId10"/>
        </w:object>
      </w:r>
    </w:p>
    <w:p w14:paraId="3766C777" w14:textId="77777777" w:rsidR="007C6CA6" w:rsidRPr="005A0D23" w:rsidRDefault="007C6CA6" w:rsidP="007C6CA6">
      <w:pPr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</w:rPr>
        <w:lastRenderedPageBreak/>
        <w:t xml:space="preserve">Objaśnienia do karty udzielonej kwalifikowanej pierwszej pomocy: </w:t>
      </w:r>
    </w:p>
    <w:p w14:paraId="7CFEFC50" w14:textId="77777777" w:rsidR="007C6CA6" w:rsidRPr="005A0D23" w:rsidRDefault="007C6CA6" w:rsidP="007C6CA6">
      <w:pPr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W przypadku niedostępności danych osobowych należy wpisać NN (nazwisko nieznane) oraz BD - brak danych. </w:t>
      </w:r>
    </w:p>
    <w:p w14:paraId="5D229254" w14:textId="77777777" w:rsidR="007C6CA6" w:rsidRPr="005A0D23" w:rsidRDefault="007C6CA6" w:rsidP="007C6CA6">
      <w:pPr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Dotyczy tylko przypadku jednoznacznej deklaracji osoby poszkodowanej lub jej opiekuna prawnego o braku zgody na udzielenie kwalifikowanej pierwszej pomocy. </w:t>
      </w:r>
    </w:p>
    <w:p w14:paraId="125497BB" w14:textId="77777777" w:rsidR="007C6CA6" w:rsidRPr="005A0D23" w:rsidRDefault="007C6CA6" w:rsidP="007C6CA6">
      <w:pPr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3)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Rodzaj obrażenia/rodzaj objawów oraz postępowanie należy zaznaczyć w odpowiednich kratkach znakiem „X”; w razie pomyłki należy otoczyć błędny znak kółkiem. </w:t>
      </w:r>
    </w:p>
    <w:p w14:paraId="524D9409" w14:textId="395EAFA5" w:rsidR="007C6CA6" w:rsidRPr="005A0D23" w:rsidRDefault="007C6CA6" w:rsidP="007C6CA6">
      <w:pPr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4)</w:t>
      </w:r>
      <w:r w:rsidRPr="005A0D23">
        <w:rPr>
          <w:rFonts w:ascii="Times New Roman" w:hAnsi="Times New Roman" w:cs="Times New Roman"/>
          <w:sz w:val="20"/>
          <w:szCs w:val="20"/>
        </w:rPr>
        <w:t> Diagram obrażeń - należy zaznaczyć poszczególne obrażenia owalną krzywą w odpowiednich miejscach diagramu, a kod literowy obrażenia należy połączyć linią z zaznaczoną krzywą. W razie stwierdzenia w danej okolicy ciała większej liczby obrażeń nale</w:t>
      </w:r>
      <w:r w:rsidR="004C1E5B">
        <w:rPr>
          <w:rFonts w:ascii="Times New Roman" w:hAnsi="Times New Roman" w:cs="Times New Roman"/>
          <w:sz w:val="20"/>
          <w:szCs w:val="20"/>
        </w:rPr>
        <w:t xml:space="preserve">ży opisać je kodami literowymi </w:t>
      </w:r>
      <w:r w:rsidRPr="005A0D23">
        <w:rPr>
          <w:rFonts w:ascii="Times New Roman" w:hAnsi="Times New Roman" w:cs="Times New Roman"/>
          <w:sz w:val="20"/>
          <w:szCs w:val="20"/>
        </w:rPr>
        <w:t>i połączyć wszystkie z krzywymi na diagramie. Powierzchnie o</w:t>
      </w:r>
      <w:r w:rsidR="004C1E5B">
        <w:rPr>
          <w:rFonts w:ascii="Times New Roman" w:hAnsi="Times New Roman" w:cs="Times New Roman"/>
          <w:sz w:val="20"/>
          <w:szCs w:val="20"/>
        </w:rPr>
        <w:t xml:space="preserve">parzone należy otoczyć krzywą, </w:t>
      </w:r>
      <w:r w:rsidRPr="005A0D23">
        <w:rPr>
          <w:rFonts w:ascii="Times New Roman" w:hAnsi="Times New Roman" w:cs="Times New Roman"/>
          <w:sz w:val="20"/>
          <w:szCs w:val="20"/>
        </w:rPr>
        <w:t xml:space="preserve">z ewentualnym podaniem stopnia oparzenia (jeżeli jest możliwy do oceny); w przypadku stwierdzenia innych obrażeń i objawów należy je dopisać w wierszu „inne”; zastosowane litery: „L” i „P” oznaczają lewą i prawą część ciała; należy zaznaczyć również okolice ciała bez widocznych obrażeń, ale na które prawdopodobnie oddziaływał uraz mechaniczny (np.: szyja, brzuch) – podejrzenie obrażeń. </w:t>
      </w:r>
    </w:p>
    <w:p w14:paraId="0534F278" w14:textId="77777777" w:rsidR="007C6CA6" w:rsidRPr="005A0D23" w:rsidRDefault="007C6CA6" w:rsidP="007C6CA6">
      <w:pPr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115BB" wp14:editId="194B6BE8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9079230" cy="1632492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269457">
                          <a:off x="0" y="0"/>
                          <a:ext cx="9079230" cy="1632492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6F6AF2" w14:textId="01E40998" w:rsidR="007C6CA6" w:rsidRDefault="007C6CA6" w:rsidP="007C6CA6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horzOverflow="clip"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115BB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0;width:714.9pt;height:128.55pt;rotation:-3637841fd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" filled="f" stroked="f">
                <v:stroke joinstyle="round"/>
                <o:lock v:ext="edit" shapetype="t"/>
                <v:textbox>
                  <w:txbxContent>
                    <w:p w14:paraId="726F6AF2" w14:textId="01E40998" w:rsidR="007C6CA6" w:rsidRDefault="007C6CA6" w:rsidP="007C6CA6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5)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Dotyczy przypadków, w których przemieszczenie poszkodowanego odbywa się na mocy decyzji kierownika zespołu ratownictwa medycznego lub koordynatora medycznych działań ratowniczych. </w:t>
      </w:r>
    </w:p>
    <w:p w14:paraId="5B4686DC" w14:textId="77777777" w:rsidR="007C6CA6" w:rsidRPr="005A0D23" w:rsidRDefault="007C6CA6" w:rsidP="007C6CA6">
      <w:pPr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6)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Numer ewidencyjny zdarzenia może być wpisany po zakończeniu działań ratowniczych. </w:t>
      </w:r>
    </w:p>
    <w:p w14:paraId="3BB098A3" w14:textId="77777777" w:rsidR="007C6CA6" w:rsidRPr="005A0D23" w:rsidRDefault="007C6CA6" w:rsidP="007C6CA6">
      <w:pPr>
        <w:spacing w:after="0"/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  <w:vertAlign w:val="superscript"/>
        </w:rPr>
        <w:t>7)</w:t>
      </w:r>
      <w:r w:rsidRPr="005A0D23">
        <w:rPr>
          <w:rFonts w:ascii="Times New Roman" w:hAnsi="Times New Roman" w:cs="Times New Roman"/>
          <w:sz w:val="20"/>
          <w:szCs w:val="20"/>
        </w:rPr>
        <w:t xml:space="preserve"> Karty udzielanej kwalifikowanej pierwszej pomocy są samokopiujące, a pełen zestaw kart zawiera: </w:t>
      </w:r>
    </w:p>
    <w:p w14:paraId="00DC8294" w14:textId="77777777" w:rsidR="007C6CA6" w:rsidRPr="005A0D23" w:rsidRDefault="007C6CA6" w:rsidP="007C6CA6">
      <w:pPr>
        <w:spacing w:after="0"/>
        <w:ind w:left="308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</w:rPr>
        <w:t xml:space="preserve">a) kartę w kolorze białym przekazywaną zespołowi ratownictwa medycznego albo personelowi szpitala, </w:t>
      </w:r>
    </w:p>
    <w:p w14:paraId="268A27AE" w14:textId="1D6DB3CA" w:rsidR="007C6CA6" w:rsidRPr="005A0D23" w:rsidRDefault="007C6CA6" w:rsidP="007C6CA6">
      <w:pPr>
        <w:ind w:left="308" w:hanging="142"/>
        <w:jc w:val="both"/>
        <w:rPr>
          <w:rFonts w:ascii="Times New Roman" w:hAnsi="Times New Roman" w:cs="Times New Roman"/>
          <w:sz w:val="20"/>
          <w:szCs w:val="20"/>
        </w:rPr>
      </w:pPr>
      <w:r w:rsidRPr="005A0D23">
        <w:rPr>
          <w:rFonts w:ascii="Times New Roman" w:hAnsi="Times New Roman" w:cs="Times New Roman"/>
          <w:sz w:val="20"/>
          <w:szCs w:val="20"/>
        </w:rPr>
        <w:t>b) kartę w kolorze czerwonym ewidencjonowaną w dokumentach</w:t>
      </w:r>
      <w:r w:rsidR="00D10608">
        <w:rPr>
          <w:rFonts w:ascii="Times New Roman" w:hAnsi="Times New Roman" w:cs="Times New Roman"/>
          <w:sz w:val="20"/>
          <w:szCs w:val="20"/>
        </w:rPr>
        <w:t xml:space="preserve"> podmiotu KSRG uczestniczącego w </w:t>
      </w:r>
      <w:r w:rsidRPr="005A0D23">
        <w:rPr>
          <w:rFonts w:ascii="Times New Roman" w:hAnsi="Times New Roman" w:cs="Times New Roman"/>
          <w:sz w:val="20"/>
          <w:szCs w:val="20"/>
        </w:rPr>
        <w:t>udzielaniu kwalifikowanej pierwszej pomocy.</w:t>
      </w:r>
    </w:p>
    <w:p w14:paraId="51E8C200" w14:textId="77777777" w:rsidR="007C6CA6" w:rsidRDefault="007C6CA6">
      <w:pPr>
        <w:rPr>
          <w:rFonts w:ascii="Times New Roman" w:eastAsia="Times New Roman" w:hAnsi="Times New Roman" w:cs="Times New Roman"/>
          <w:color w:val="969696"/>
          <w:kern w:val="0"/>
          <w:sz w:val="160"/>
          <w:szCs w:val="160"/>
          <w:lang w:eastAsia="pl-PL"/>
          <w14:textFill>
            <w14:solidFill>
              <w14:srgbClr w14:val="969696">
                <w14:alpha w14:val="50000"/>
              </w14:srgbClr>
            </w14:solidFill>
          </w14:textFill>
          <w14:ligatures w14:val="none"/>
        </w:rPr>
      </w:pPr>
    </w:p>
    <w:p w14:paraId="33FDC8D0" w14:textId="77777777" w:rsidR="00303A15" w:rsidRPr="00303A15" w:rsidRDefault="00303A15" w:rsidP="00303A15">
      <w:pPr>
        <w:rPr>
          <w:lang w:eastAsia="pl-PL"/>
        </w:rPr>
      </w:pPr>
    </w:p>
    <w:p w14:paraId="65FF2569" w14:textId="77777777" w:rsidR="00303A15" w:rsidRPr="00303A15" w:rsidRDefault="00303A15" w:rsidP="00303A15">
      <w:pPr>
        <w:rPr>
          <w:lang w:eastAsia="pl-PL"/>
        </w:rPr>
      </w:pPr>
    </w:p>
    <w:p w14:paraId="46F222AF" w14:textId="77777777" w:rsidR="00303A15" w:rsidRPr="00303A15" w:rsidRDefault="00303A15" w:rsidP="00303A15">
      <w:pPr>
        <w:rPr>
          <w:lang w:eastAsia="pl-PL"/>
        </w:rPr>
      </w:pPr>
    </w:p>
    <w:p w14:paraId="1C8D93B4" w14:textId="77777777" w:rsidR="00303A15" w:rsidRPr="00303A15" w:rsidRDefault="00303A15" w:rsidP="00303A15">
      <w:pPr>
        <w:rPr>
          <w:lang w:eastAsia="pl-PL"/>
        </w:rPr>
      </w:pPr>
    </w:p>
    <w:p w14:paraId="7E8EE69D" w14:textId="77777777" w:rsidR="00303A15" w:rsidRPr="00303A15" w:rsidRDefault="00303A15" w:rsidP="00303A15">
      <w:pPr>
        <w:rPr>
          <w:lang w:eastAsia="pl-PL"/>
        </w:rPr>
      </w:pPr>
    </w:p>
    <w:p w14:paraId="58D074A7" w14:textId="77777777" w:rsidR="00303A15" w:rsidRPr="00303A15" w:rsidRDefault="00303A15" w:rsidP="00303A15">
      <w:pPr>
        <w:rPr>
          <w:lang w:eastAsia="pl-PL"/>
        </w:rPr>
      </w:pPr>
    </w:p>
    <w:p w14:paraId="43BCA90C" w14:textId="2743CF36" w:rsidR="00303A15" w:rsidRPr="00303A15" w:rsidRDefault="00303A15" w:rsidP="00303A15">
      <w:pPr>
        <w:tabs>
          <w:tab w:val="left" w:pos="1690"/>
        </w:tabs>
        <w:rPr>
          <w:lang w:eastAsia="pl-PL"/>
        </w:rPr>
      </w:pPr>
      <w:r>
        <w:rPr>
          <w:lang w:eastAsia="pl-PL"/>
        </w:rPr>
        <w:tab/>
      </w:r>
    </w:p>
    <w:p w14:paraId="2989255E" w14:textId="77777777" w:rsidR="00303A15" w:rsidRPr="00303A15" w:rsidRDefault="00303A15" w:rsidP="00303A15">
      <w:pPr>
        <w:rPr>
          <w:lang w:eastAsia="pl-PL"/>
        </w:rPr>
      </w:pPr>
    </w:p>
    <w:p w14:paraId="68192240" w14:textId="77777777" w:rsidR="00303A15" w:rsidRPr="00303A15" w:rsidRDefault="00303A15" w:rsidP="00303A15"/>
    <w:sectPr w:rsidR="00303A15" w:rsidRPr="00303A15" w:rsidSect="007C6CA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0807" w14:textId="77777777" w:rsidR="00333E2E" w:rsidRDefault="00333E2E" w:rsidP="00303A15">
      <w:pPr>
        <w:spacing w:after="0" w:line="240" w:lineRule="auto"/>
      </w:pPr>
      <w:r>
        <w:separator/>
      </w:r>
    </w:p>
  </w:endnote>
  <w:endnote w:type="continuationSeparator" w:id="0">
    <w:p w14:paraId="4B884EF1" w14:textId="77777777" w:rsidR="00333E2E" w:rsidRDefault="00333E2E" w:rsidP="00303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1065" w14:textId="77777777" w:rsidR="00333E2E" w:rsidRDefault="00333E2E" w:rsidP="00303A15">
      <w:pPr>
        <w:spacing w:after="0" w:line="240" w:lineRule="auto"/>
      </w:pPr>
      <w:r>
        <w:separator/>
      </w:r>
    </w:p>
  </w:footnote>
  <w:footnote w:type="continuationSeparator" w:id="0">
    <w:p w14:paraId="29C3B081" w14:textId="77777777" w:rsidR="00333E2E" w:rsidRDefault="00333E2E" w:rsidP="00303A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A6"/>
    <w:rsid w:val="00057590"/>
    <w:rsid w:val="001B25BA"/>
    <w:rsid w:val="001D0F0B"/>
    <w:rsid w:val="001D57F6"/>
    <w:rsid w:val="00303A15"/>
    <w:rsid w:val="00323872"/>
    <w:rsid w:val="00333E2E"/>
    <w:rsid w:val="003D1940"/>
    <w:rsid w:val="004415F8"/>
    <w:rsid w:val="00473CC9"/>
    <w:rsid w:val="004C1E5B"/>
    <w:rsid w:val="004C3D26"/>
    <w:rsid w:val="005A0D23"/>
    <w:rsid w:val="005B2D8B"/>
    <w:rsid w:val="007C6CA6"/>
    <w:rsid w:val="009636F7"/>
    <w:rsid w:val="00BF6447"/>
    <w:rsid w:val="00C338C4"/>
    <w:rsid w:val="00CD029F"/>
    <w:rsid w:val="00CE4576"/>
    <w:rsid w:val="00D10608"/>
    <w:rsid w:val="00DC7164"/>
    <w:rsid w:val="00DE6CF8"/>
    <w:rsid w:val="00E216EA"/>
    <w:rsid w:val="00E91F17"/>
    <w:rsid w:val="00FB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81A5"/>
  <w15:chartTrackingRefBased/>
  <w15:docId w15:val="{B6F59264-1C54-4710-90FD-F8ED64FF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6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6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6C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6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6C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6C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6C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6C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6C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6C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6C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6C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6C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6C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6C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6C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6C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6C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6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6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6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6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6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6C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6C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6C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6C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6C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6CA6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C6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0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A15"/>
  </w:style>
  <w:style w:type="paragraph" w:styleId="Stopka">
    <w:name w:val="footer"/>
    <w:basedOn w:val="Normalny"/>
    <w:link w:val="StopkaZnak"/>
    <w:uiPriority w:val="99"/>
    <w:unhideWhenUsed/>
    <w:rsid w:val="0030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Props1.xml><?xml version="1.0" encoding="utf-8"?>
<ds:datastoreItem xmlns:ds="http://schemas.openxmlformats.org/officeDocument/2006/customXml" ds:itemID="{BBB28DD3-3475-4F7D-ADDE-EF4111F3F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8CF0D-1D11-479A-9C14-6D7A8A80F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120205-F1D4-470F-AE88-717D20C357DF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E.Kozłowski (KG PSP)</dc:creator>
  <cp:keywords/>
  <dc:description/>
  <cp:lastModifiedBy>J.Pachoń (KP PSP Myślenice)</cp:lastModifiedBy>
  <cp:revision>2</cp:revision>
  <dcterms:created xsi:type="dcterms:W3CDTF">2026-07-17T09:06:00Z</dcterms:created>
  <dcterms:modified xsi:type="dcterms:W3CDTF">2026-07-17T09:06:00Z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